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899D66F" wp14:editId="10C405A4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2C5E5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83749B" w:rsidRPr="002C5E5B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5E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2C5E5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2C5E5B">
        <w:rPr>
          <w:rFonts w:ascii="Times New Roman" w:hAnsi="Times New Roman" w:cs="Times New Roman"/>
          <w:sz w:val="24"/>
          <w:szCs w:val="24"/>
        </w:rPr>
        <w:t>______</w:t>
      </w:r>
      <w:r w:rsidRPr="002C5E5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2C5E5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2C5E5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2C5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2C5E5B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Pr="002C5E5B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ЗАПОЛНЕНИЮ УМКД </w:t>
      </w:r>
    </w:p>
    <w:p w:rsidR="004659E5" w:rsidRPr="002C5E5B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2C5E5B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2C5E5B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BA182B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2C5E5B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2C5E5B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2C5E5B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</w:t>
      </w:r>
      <w:proofErr w:type="gramStart"/>
      <w:r w:rsidR="005D2FB0" w:rsidRPr="002C5E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ориентиры для самостоятельной работы над курсом. </w:t>
      </w:r>
      <w:proofErr w:type="gramStart"/>
      <w:r w:rsidR="005D2FB0" w:rsidRPr="002C5E5B">
        <w:rPr>
          <w:rFonts w:ascii="Times New Roman" w:hAnsi="Times New Roman" w:cs="Times New Roman"/>
          <w:sz w:val="24"/>
          <w:szCs w:val="24"/>
        </w:rPr>
        <w:t>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</w:t>
      </w:r>
      <w:proofErr w:type="gramEnd"/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2C5E5B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2C5E5B">
        <w:rPr>
          <w:rFonts w:ascii="Times New Roman" w:hAnsi="Times New Roman" w:cs="Times New Roman"/>
          <w:i/>
          <w:sz w:val="24"/>
          <w:szCs w:val="24"/>
        </w:rPr>
        <w:t>и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2C5E5B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ab/>
        <w:t>При</w:t>
      </w:r>
      <w:r w:rsidRPr="002C5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2C5E5B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2C5E5B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2C5E5B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2C5E5B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2C5E5B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2C5E5B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</w:t>
      </w:r>
      <w:proofErr w:type="gramStart"/>
      <w:r w:rsidRPr="002C5E5B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2C5E5B">
        <w:rPr>
          <w:rFonts w:ascii="Times New Roman" w:hAnsi="Times New Roman" w:cs="Times New Roman"/>
          <w:sz w:val="24"/>
          <w:szCs w:val="24"/>
        </w:rPr>
        <w:t xml:space="preserve">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2C5E5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C5E5B">
        <w:rPr>
          <w:rFonts w:ascii="Times New Roman" w:hAnsi="Times New Roman" w:cs="Times New Roman"/>
          <w:sz w:val="24"/>
          <w:szCs w:val="24"/>
        </w:rPr>
        <w:t xml:space="preserve"> оценить степень усвоения им теоретического учебного материала.</w:t>
      </w:r>
    </w:p>
    <w:p w:rsidR="004659E5" w:rsidRPr="002C5E5B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2C5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</w:t>
      </w:r>
      <w:proofErr w:type="gram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не должно превышать 5 минут.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2C5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5E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</w:t>
      </w:r>
      <w:proofErr w:type="gramStart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по изучаемой теме.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2C5E5B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2C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2C5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2C5E5B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Pr="002C5E5B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2693"/>
        <w:gridCol w:w="4111"/>
        <w:gridCol w:w="2126"/>
        <w:gridCol w:w="426"/>
        <w:gridCol w:w="5548"/>
      </w:tblGrid>
      <w:tr w:rsidR="00B84327" w:rsidRPr="002C5E5B" w:rsidTr="00BA182B">
        <w:trPr>
          <w:gridBefore w:val="1"/>
          <w:wBefore w:w="150" w:type="dxa"/>
          <w:trHeight w:val="283"/>
        </w:trPr>
        <w:tc>
          <w:tcPr>
            <w:tcW w:w="9597" w:type="dxa"/>
            <w:gridSpan w:val="4"/>
          </w:tcPr>
          <w:p w:rsidR="00B84327" w:rsidRPr="002C5E5B" w:rsidRDefault="002E729C" w:rsidP="009814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8142C">
              <w:rPr>
                <w:rFonts w:ascii="Times New Roman" w:hAnsi="Times New Roman" w:cs="Times New Roman"/>
                <w:sz w:val="24"/>
                <w:szCs w:val="24"/>
              </w:rPr>
              <w:t>6B02303</w:t>
            </w:r>
            <w:r w:rsidR="00BA182B"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142C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  <w:r w:rsidR="00BA182B"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языки)»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182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98142C" w:rsidRPr="009814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6B02303 «Иностранная филология (западные языки)»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42C" w:rsidRPr="0098142C">
              <w:rPr>
                <w:rFonts w:ascii="Times New Roman" w:hAnsi="Times New Roman" w:cs="Times New Roman"/>
                <w:sz w:val="24"/>
                <w:szCs w:val="24"/>
              </w:rPr>
              <w:t>Теория и основа межкультурной коммуникации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2C5E5B">
            <w:pPr>
              <w:ind w:left="753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B84327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2C5E5B" w:rsidRPr="002C5E5B" w:rsidRDefault="00B84327" w:rsidP="002C5E5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Применять понятийно-терминологический аппарат теорий межкультурной коммуникации и речевого воздействия, демонстрируя владение культурой устной и письменной речи. Будут изучены – теории речевого воздействия и межкультурной коммуникации, история становления межкультурной коммуникации, теории, структура и виды межкультурной коммуникации.</w:t>
            </w:r>
          </w:p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  <w:trHeight w:val="2875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 xml:space="preserve">Демонстрировать </w:t>
            </w:r>
            <w:proofErr w:type="spellStart"/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>знани</w:t>
            </w:r>
            <w:proofErr w:type="spellEnd"/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  <w:lang w:val="kk-KZ"/>
              </w:rPr>
              <w:t>я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 xml:space="preserve"> об особенностях различных видов коммуникации при взаимодействии представлений различных культур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емонстрировать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проблемы перевода в контексте межкультурной коммуникации.</w:t>
            </w:r>
          </w:p>
          <w:p w:rsidR="002C5E5B" w:rsidRPr="002C5E5B" w:rsidRDefault="00D66108" w:rsidP="00D66108">
            <w:pPr>
              <w:pStyle w:val="a7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РО3.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Сравнивать, классифицировать, группировать, предвосхищать языковую информацию.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Реализовывать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коммуникативное общение и обсуждать методы проведения исследований по широкому кругу вопросов в академической сфере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2E729C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5.  </w:t>
            </w:r>
            <w:r w:rsidR="002C5E5B"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321850" w:rsidRPr="002C5E5B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  <w:gridSpan w:val="2"/>
          </w:tcPr>
          <w:p w:rsidR="00321850" w:rsidRPr="002C5E5B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2693" w:type="dxa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4111" w:type="dxa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552" w:type="dxa"/>
            <w:gridSpan w:val="2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кратковременной памяти</w:t>
            </w:r>
          </w:p>
        </w:tc>
        <w:tc>
          <w:tcPr>
            <w:tcW w:w="2552" w:type="dxa"/>
            <w:gridSpan w:val="2"/>
            <w:vMerge w:val="restart"/>
          </w:tcPr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1. Алексеева И.С.</w:t>
            </w: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тренинг переводчика.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Бурак А.Л.</w:t>
            </w: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коммуникация.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Мир перевода.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4. Миньяр-</w:t>
            </w:r>
            <w:proofErr w:type="spellStart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К. Как стать переводчиком?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В.Н. Комиссаров Практикум по переводу с английского языка на </w:t>
            </w: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6. Дуглас Робинсон</w:t>
            </w:r>
            <w:proofErr w:type="gramStart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ак стать переводчиком? Теория и практика  перевода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2020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BA18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одновременного слушания и говорения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Межкультурная коммуникация и иноязычная</w:t>
            </w: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компетенция.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навыков вероятностного прогнозирования. Выполнение синхронного перевода текстов на тематику занятия и разбор переводов, сопровождающийся обсуждением вариантов.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Теория коммуникативных актов. Понятие дискурса.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(«Методики изучения иностранных языков»)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BA182B" w:rsidRPr="00BA182B" w:rsidRDefault="00BA182B" w:rsidP="00BA1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BA18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и понятия межкультурной коммуникации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синхронному переводу по тематике следующего занятия («Методики изучения иностранных языков»). </w:t>
            </w: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перевод</w:t>
            </w:r>
            <w:r w:rsidRPr="002C5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Прагматический аспект межкультурной </w:t>
            </w:r>
            <w:r w:rsidRPr="00BA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синхронному переводу по тематике следующего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(кино и киноиндустрия, создание спецэффектов, этические вопросы и т.д.)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Прагматика диалогической речи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  <w:trHeight w:val="2568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т.д.). Повторение изученного материала и приемов, подготовка к синхронному переводу по тематике заключительного занятия («Политика»).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Варианты синхронного перевода.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Выносливость и соответствующая подготовка для работы в режиме синхронного перевода.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по основным аспектам </w:t>
            </w:r>
            <w:r w:rsidRPr="00B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межкультурной коммуникации.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почему синхронный перевод вытеснил последовательный с наиболее важных международных конгрессов и конференций.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Способы снятия стресса. Основные элементы когнитивной системы синхронного перевода.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Картина мира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Фактор стресса как ключевая роль в профессиональной надежности переводчика-синхрониста.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5A2C12" w:rsidRPr="002C5E5B" w:rsidRDefault="005A2C12" w:rsidP="001E5236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изменения состояния языкового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сознания переводчика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Оргтехника как вспомогательное средство в работе переводчика.</w:t>
            </w:r>
          </w:p>
        </w:tc>
        <w:tc>
          <w:tcPr>
            <w:tcW w:w="2552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Элементы психологической готовности.</w:t>
            </w:r>
          </w:p>
        </w:tc>
        <w:tc>
          <w:tcPr>
            <w:tcW w:w="4111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Анализ трудов английских переводчиков о психологической подготовке синхрониста.</w:t>
            </w:r>
          </w:p>
        </w:tc>
        <w:tc>
          <w:tcPr>
            <w:tcW w:w="2552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5A2C12" w:rsidRPr="002C5E5B" w:rsidRDefault="005A2C12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Когнитивные механизмы в переводе.</w:t>
            </w:r>
          </w:p>
        </w:tc>
        <w:tc>
          <w:tcPr>
            <w:tcW w:w="4111" w:type="dxa"/>
          </w:tcPr>
          <w:p w:rsidR="005A2C12" w:rsidRPr="002C5E5B" w:rsidRDefault="005A2C12" w:rsidP="005A2C12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5A2C12" w:rsidRPr="002C5E5B" w:rsidRDefault="005A2C12" w:rsidP="005A2C12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золотых правил синхронного перевода.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международного этикета. Общие правила хорошего тона. Протокол и синхронный перевод.</w:t>
            </w:r>
          </w:p>
        </w:tc>
        <w:tc>
          <w:tcPr>
            <w:tcW w:w="2552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2C5E5B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2025"/>
        <w:gridCol w:w="3201"/>
      </w:tblGrid>
      <w:tr w:rsidR="00E76DAB" w:rsidRPr="002C5E5B" w:rsidTr="00C130D0">
        <w:trPr>
          <w:trHeight w:val="1106"/>
        </w:trPr>
        <w:tc>
          <w:tcPr>
            <w:tcW w:w="4375" w:type="dxa"/>
            <w:hideMark/>
          </w:tcPr>
          <w:p w:rsidR="00E76DAB" w:rsidRPr="002C5E5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Pr="002C5E5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182B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</w:p>
        </w:tc>
        <w:tc>
          <w:tcPr>
            <w:tcW w:w="2025" w:type="dxa"/>
          </w:tcPr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76DAB" w:rsidRPr="002C5E5B" w:rsidRDefault="00F9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="0098142C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</w:p>
        </w:tc>
      </w:tr>
    </w:tbl>
    <w:p w:rsidR="00653CA1" w:rsidRPr="002C5E5B" w:rsidRDefault="00653CA1" w:rsidP="00844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2C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D33AF"/>
    <w:rsid w:val="00246909"/>
    <w:rsid w:val="002C1D3C"/>
    <w:rsid w:val="002C5E5B"/>
    <w:rsid w:val="002E729C"/>
    <w:rsid w:val="003029AF"/>
    <w:rsid w:val="00321850"/>
    <w:rsid w:val="004659E5"/>
    <w:rsid w:val="004711FE"/>
    <w:rsid w:val="005A2C12"/>
    <w:rsid w:val="005D2FB0"/>
    <w:rsid w:val="00653CA1"/>
    <w:rsid w:val="0083749B"/>
    <w:rsid w:val="0084417F"/>
    <w:rsid w:val="0091131E"/>
    <w:rsid w:val="0098142C"/>
    <w:rsid w:val="00B84327"/>
    <w:rsid w:val="00BA182B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cp:lastPrinted>2021-01-15T08:31:00Z</cp:lastPrinted>
  <dcterms:created xsi:type="dcterms:W3CDTF">2021-01-13T11:08:00Z</dcterms:created>
  <dcterms:modified xsi:type="dcterms:W3CDTF">2024-06-20T15:27:00Z</dcterms:modified>
</cp:coreProperties>
</file>